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EDDEF8" w14:textId="32DE6B3A" w:rsidR="00737D29" w:rsidRPr="00EE4805" w:rsidRDefault="00DB455D" w:rsidP="00EE4805">
      <w:pPr>
        <w:rPr>
          <w:lang w:val="uk-UA"/>
        </w:rPr>
      </w:pPr>
      <w:r w:rsidRPr="00EE4805">
        <w:rPr>
          <w:lang w:val="uk-UA"/>
        </w:rPr>
        <w:t>Прямокутний паралелепіпед. Основні формули.</w:t>
      </w:r>
    </w:p>
    <w:p w14:paraId="728FAFED" w14:textId="1F41190E" w:rsidR="00737D29" w:rsidRPr="00EE4805" w:rsidRDefault="00DB455D" w:rsidP="00EE4805">
      <w:pPr>
        <w:rPr>
          <w:lang w:val="uk-UA"/>
        </w:rPr>
      </w:pPr>
      <w:r w:rsidRPr="00EE4805">
        <w:rPr>
          <w:lang w:val="uk-UA"/>
        </w:rPr>
        <w:t>Прямокутний паралелепіпед – багатогранник з шістьма гранями, кожна з яких є в загальному випадку прямокутником.</w:t>
      </w:r>
      <w:r w:rsidR="00737D29" w:rsidRPr="00EE4805">
        <w:rPr>
          <w:lang w:val="uk-UA"/>
        </w:rPr>
        <w:t xml:space="preserve"> </w:t>
      </w:r>
    </w:p>
    <w:p w14:paraId="78170622" w14:textId="77777777" w:rsidR="00DB455D" w:rsidRPr="00EE4805" w:rsidRDefault="00DB455D" w:rsidP="00EE4805">
      <w:pPr>
        <w:rPr>
          <w:lang w:val="uk-UA"/>
        </w:rPr>
      </w:pPr>
      <w:r w:rsidRPr="00EE4805">
        <w:rPr>
          <w:lang w:val="uk-UA"/>
        </w:rPr>
        <w:t>Протилежні грані паралелепіпеда рівні. Ребра паралелепіпеда, що сходяться в одній вершині взаємно перпендикулярні.</w:t>
      </w:r>
    </w:p>
    <w:p w14:paraId="1B9A153C" w14:textId="1F26F7B8" w:rsidR="005E74F8" w:rsidRPr="00EE4805" w:rsidRDefault="00DB455D" w:rsidP="00EE4805">
      <w:pPr>
        <w:rPr>
          <w:lang w:val="uk-UA"/>
        </w:rPr>
      </w:pPr>
      <w:r w:rsidRPr="00EE4805">
        <w:rPr>
          <w:lang w:val="uk-UA"/>
        </w:rPr>
        <w:t>Знову ж правильним або квадратним паралелепіпедом називають паралелепіпед, у якого два виміри рівні, у такого паралелепіпеда дві протилежні грані являють собою квадрати.</w:t>
      </w:r>
    </w:p>
    <w:p w14:paraId="2EE1C12E" w14:textId="77777777" w:rsidR="00DB455D" w:rsidRPr="00EE4805" w:rsidRDefault="00DB455D" w:rsidP="00EE4805">
      <w:pPr>
        <w:rPr>
          <w:lang w:val="uk-UA"/>
        </w:rPr>
      </w:pPr>
      <w:r w:rsidRPr="00EE4805">
        <w:rPr>
          <w:lang w:val="uk-UA"/>
        </w:rPr>
        <w:t>Об’єм прямокутного паралелепіпеда.</w:t>
      </w:r>
    </w:p>
    <w:p w14:paraId="56D58BAE" w14:textId="645B816B" w:rsidR="00737D29" w:rsidRPr="00EE4805" w:rsidRDefault="00DB455D" w:rsidP="00EE4805">
      <w:pPr>
        <w:rPr>
          <w:lang w:val="uk-UA"/>
        </w:rPr>
      </w:pPr>
      <w:r w:rsidRPr="00EE4805">
        <w:rPr>
          <w:lang w:val="uk-UA"/>
        </w:rPr>
        <w:t>Об’єм паралелепіпеда дорівнює добутку його вимірів (a, b, c).</w:t>
      </w:r>
    </w:p>
    <w:p w14:paraId="595C7A23" w14:textId="250172B6" w:rsidR="00737D29" w:rsidRPr="00EE4805" w:rsidRDefault="00DB455D" w:rsidP="00EE4805">
      <w:pPr>
        <w:rPr>
          <w:lang w:val="uk-UA"/>
        </w:rPr>
      </w:pPr>
      <w:r w:rsidRPr="00EE4805">
        <w:rPr>
          <w:lang w:val="uk-UA"/>
        </w:rPr>
        <w:t>Квадрат довжини діагоналі прямокутного паралелепіпеда.</w:t>
      </w:r>
    </w:p>
    <w:p w14:paraId="1593BF87" w14:textId="4B489456" w:rsidR="00737D29" w:rsidRPr="00EE4805" w:rsidRDefault="00DB455D" w:rsidP="00EE4805">
      <w:pPr>
        <w:rPr>
          <w:lang w:val="uk-UA"/>
        </w:rPr>
      </w:pPr>
      <w:r w:rsidRPr="00EE4805">
        <w:rPr>
          <w:lang w:val="uk-UA"/>
        </w:rPr>
        <w:t>Квадрат довжини діагоналі прямокутного паралелепіпеда дорівнює сумі квадратів трьох його вимірів:</w:t>
      </w:r>
    </w:p>
    <w:p w14:paraId="602765F9" w14:textId="2FF4AC49" w:rsidR="00466937" w:rsidRPr="00EE4805" w:rsidRDefault="00DB455D" w:rsidP="00EE4805">
      <w:pPr>
        <w:rPr>
          <w:lang w:val="uk-UA"/>
        </w:rPr>
      </w:pPr>
      <w:r w:rsidRPr="00EE4805">
        <w:rPr>
          <w:lang w:val="uk-UA"/>
        </w:rPr>
        <w:t>Довжина діагоналі дорівнює</w:t>
      </w:r>
    </w:p>
    <w:p w14:paraId="5FA2428D" w14:textId="34FA09CA" w:rsidR="0003400D" w:rsidRPr="00EE4805" w:rsidRDefault="00DB455D" w:rsidP="00EE4805">
      <w:pPr>
        <w:rPr>
          <w:lang w:val="uk-UA"/>
        </w:rPr>
      </w:pPr>
      <w:r w:rsidRPr="00EE4805">
        <w:rPr>
          <w:lang w:val="uk-UA"/>
        </w:rPr>
        <w:t>Принцип знаходження діагоналі прямокутного паралелепіпеда збігається з принципом обчислення діагоналі куба. Необхідно точно також з'єднати протилежні вершини нижньої основи, щоб отримати з ребром паралелепіпеда і його діагоналлю прямокутний трикутник.</w:t>
      </w:r>
    </w:p>
    <w:p w14:paraId="6EE00B03" w14:textId="16E2083C" w:rsidR="005E74F8" w:rsidRPr="00EE4805" w:rsidRDefault="00DB455D" w:rsidP="00EE4805">
      <w:pPr>
        <w:rPr>
          <w:lang w:val="uk-UA"/>
        </w:rPr>
      </w:pPr>
      <w:r w:rsidRPr="00EE4805">
        <w:rPr>
          <w:lang w:val="uk-UA"/>
        </w:rPr>
        <w:t>Площа поверхні прямокутного паралелепіпеда</w:t>
      </w:r>
    </w:p>
    <w:p w14:paraId="191FF87A" w14:textId="40DA8C30" w:rsidR="005E74F8" w:rsidRPr="00EE4805" w:rsidRDefault="00DB455D" w:rsidP="00EE4805">
      <w:pPr>
        <w:rPr>
          <w:lang w:val="uk-UA"/>
        </w:rPr>
      </w:pPr>
      <w:r w:rsidRPr="00EE4805">
        <w:rPr>
          <w:lang w:val="uk-UA"/>
        </w:rPr>
        <w:t>Площа поверхні прямокутного паралелепіпеда дорівнює подвоєній сумі площ трьох граней цього паралелепіпеда:</w:t>
      </w:r>
    </w:p>
    <w:sectPr w:rsidR="005E74F8" w:rsidRPr="00EE480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D29"/>
    <w:rsid w:val="0003400D"/>
    <w:rsid w:val="001521D6"/>
    <w:rsid w:val="00466937"/>
    <w:rsid w:val="005E74F8"/>
    <w:rsid w:val="006567B0"/>
    <w:rsid w:val="00737D29"/>
    <w:rsid w:val="00870EA9"/>
    <w:rsid w:val="008D6325"/>
    <w:rsid w:val="009E6504"/>
    <w:rsid w:val="00DA38D1"/>
    <w:rsid w:val="00DB455D"/>
    <w:rsid w:val="00E0638B"/>
    <w:rsid w:val="00EE4805"/>
    <w:rsid w:val="00F82493"/>
    <w:rsid w:val="00FC6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453A8"/>
  <w15:chartTrackingRefBased/>
  <w15:docId w15:val="{47649214-1E58-4685-BAF7-951CEA232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37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737D29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737D29"/>
    <w:rPr>
      <w:color w:val="808080"/>
    </w:rPr>
  </w:style>
  <w:style w:type="character" w:customStyle="1" w:styleId="mwe-math-mathml-inline">
    <w:name w:val="mwe-math-mathml-inline"/>
    <w:basedOn w:val="a0"/>
    <w:rsid w:val="00737D29"/>
  </w:style>
  <w:style w:type="character" w:styleId="a6">
    <w:name w:val="Strong"/>
    <w:basedOn w:val="a0"/>
    <w:uiPriority w:val="22"/>
    <w:qFormat/>
    <w:rsid w:val="005E74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25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714</Words>
  <Characters>407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Інститут Модернізації та Змісту освіти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Syukh</dc:creator>
  <cp:keywords/>
  <dc:description/>
  <cp:lastModifiedBy>Сюх Андрій Васильович</cp:lastModifiedBy>
  <cp:revision>6</cp:revision>
  <dcterms:created xsi:type="dcterms:W3CDTF">2018-01-29T11:08:00Z</dcterms:created>
  <dcterms:modified xsi:type="dcterms:W3CDTF">2021-01-26T18:47:00Z</dcterms:modified>
</cp:coreProperties>
</file>